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7AA" w14:textId="1CD141C3" w:rsidR="00FF7C27" w:rsidRPr="00FF7C27" w:rsidRDefault="00FF7C27" w:rsidP="00FF7C2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сбор коммерческих предложений по проведению </w:t>
      </w:r>
      <w:r>
        <w:rPr>
          <w:b/>
          <w:bCs/>
          <w:color w:val="333333"/>
        </w:rPr>
        <w:t>семинаров</w:t>
      </w:r>
    </w:p>
    <w:p w14:paraId="3BFC1F41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5247C95E" w14:textId="0EE641A3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Pr="00FF7C27">
        <w:rPr>
          <w:b/>
          <w:bCs/>
          <w:color w:val="333333"/>
        </w:rPr>
        <w:t>- </w:t>
      </w:r>
      <w:r w:rsidRPr="00FF7C27">
        <w:rPr>
          <w:color w:val="333333"/>
        </w:rPr>
        <w:t xml:space="preserve">проведение </w:t>
      </w:r>
      <w:r>
        <w:rPr>
          <w:color w:val="333333"/>
        </w:rPr>
        <w:t>2х семинаров</w:t>
      </w:r>
      <w:r w:rsidRPr="00FF7C27">
        <w:rPr>
          <w:color w:val="333333"/>
        </w:rPr>
        <w:t>.</w:t>
      </w:r>
    </w:p>
    <w:p w14:paraId="168D70A3" w14:textId="77777777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b/>
          <w:bCs/>
          <w:color w:val="333333"/>
        </w:rPr>
        <w:t>На тем</w:t>
      </w:r>
      <w:r>
        <w:rPr>
          <w:b/>
          <w:bCs/>
          <w:color w:val="333333"/>
        </w:rPr>
        <w:t>ы</w:t>
      </w:r>
      <w:r w:rsidRPr="00FF7C27">
        <w:rPr>
          <w:b/>
          <w:bCs/>
          <w:color w:val="333333"/>
        </w:rPr>
        <w:t xml:space="preserve">: </w:t>
      </w:r>
    </w:p>
    <w:p w14:paraId="2705034D" w14:textId="07D37034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1. </w:t>
      </w:r>
      <w:r w:rsidRPr="00FF7C27">
        <w:rPr>
          <w:b/>
          <w:bCs/>
          <w:color w:val="333333"/>
        </w:rPr>
        <w:t>«</w:t>
      </w:r>
      <w:r>
        <w:rPr>
          <w:b/>
          <w:bCs/>
          <w:color w:val="333333"/>
        </w:rPr>
        <w:t>Особенности трудоустройства сотрудников с ограниченными возможностями</w:t>
      </w:r>
      <w:r w:rsidRPr="00FF7C27">
        <w:rPr>
          <w:b/>
          <w:bCs/>
          <w:color w:val="333333"/>
        </w:rPr>
        <w:t xml:space="preserve">» </w:t>
      </w:r>
    </w:p>
    <w:p w14:paraId="4B4AA05A" w14:textId="0D17022F" w:rsidR="00FF7C27" w:rsidRPr="00B049DE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 Государственное регулирование предпринимательской деятельности в социальной сфере»</w:t>
      </w:r>
    </w:p>
    <w:p w14:paraId="065C66E2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21E3B1A3" w14:textId="54E9A2FB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>
        <w:rPr>
          <w:b/>
          <w:bCs/>
          <w:color w:val="333333"/>
        </w:rPr>
        <w:t>семинаров</w:t>
      </w:r>
      <w:r w:rsidRPr="00FF7C27">
        <w:rPr>
          <w:color w:val="333333"/>
        </w:rPr>
        <w:t>. Мероприятие реализуется с момента заключения контракта до 30.</w:t>
      </w:r>
      <w:r>
        <w:rPr>
          <w:color w:val="333333"/>
        </w:rPr>
        <w:t>11</w:t>
      </w:r>
      <w:r w:rsidRPr="00FF7C27">
        <w:rPr>
          <w:color w:val="333333"/>
        </w:rPr>
        <w:t>.2021г включительно. Фактические сроки проведения, тематика и форма проведения мероприятия определяются Заказчиком не менее чем за 20 календарных дней до даты фактического проведения мероприятия.</w:t>
      </w:r>
    </w:p>
    <w:p w14:paraId="37228345" w14:textId="0B7841C3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2 (два) мероприятия. Формат проведения – </w:t>
      </w:r>
      <w:r>
        <w:rPr>
          <w:color w:val="333333"/>
        </w:rPr>
        <w:t>семинар</w:t>
      </w:r>
      <w:r w:rsidRPr="00FF7C27">
        <w:rPr>
          <w:color w:val="333333"/>
        </w:rPr>
        <w:t xml:space="preserve">. Продолжительность каждого </w:t>
      </w:r>
      <w:r>
        <w:rPr>
          <w:color w:val="333333"/>
        </w:rPr>
        <w:t>семинара</w:t>
      </w:r>
      <w:r w:rsidRPr="00FF7C27">
        <w:rPr>
          <w:color w:val="333333"/>
        </w:rPr>
        <w:t xml:space="preserve"> не менее 2 часов.</w:t>
      </w:r>
    </w:p>
    <w:p w14:paraId="4212CBB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            При наличии ограничений на проведение массовых мероприятий по согласованию с Заказчиком, возможно проведение мероприятий в онлайн-формате. В этом случае, 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60E264B9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>
        <w:rPr>
          <w:color w:val="333333"/>
        </w:rPr>
        <w:t>семинара</w:t>
      </w:r>
      <w:r w:rsidRPr="00FF7C27">
        <w:rPr>
          <w:color w:val="333333"/>
        </w:rPr>
        <w:t xml:space="preserve"> 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Общее количество участников на каждом мероприятии - не менее 40, из них не менее 20 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683EF91A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4.1. Тренинг проводится на территории Волгоградской области. При заключении контракта Исполнитель и Заказчик согласуют общую тематику мероприятий. Конкретные сроки, программа и место проведения мероприятия утверждаются Заказчиком и доводятся до Исполнителя не позднее чем за 20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079CBB05" w14:textId="09731E96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lastRenderedPageBreak/>
        <w:t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тренинга и расписание проведения мероприятия должна быть согласована с Заказчиком не менее чем за 7 календарных дней до даты проведения.</w:t>
      </w:r>
      <w:r w:rsidRPr="00FF7C27">
        <w:rPr>
          <w:color w:val="333333"/>
        </w:rPr>
        <w:br/>
      </w:r>
      <w:r w:rsidRPr="00FF7C27">
        <w:rPr>
          <w:color w:val="333333"/>
        </w:rPr>
        <w:br/>
        <w:t>5.  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>
        <w:rPr>
          <w:b/>
          <w:bCs/>
          <w:color w:val="333333"/>
        </w:rPr>
        <w:t>2</w:t>
      </w:r>
      <w:r w:rsidRPr="00FF7C27">
        <w:rPr>
          <w:b/>
          <w:bCs/>
          <w:color w:val="333333"/>
        </w:rPr>
        <w:t xml:space="preserve">0 </w:t>
      </w:r>
      <w:r>
        <w:rPr>
          <w:b/>
          <w:bCs/>
          <w:color w:val="333333"/>
        </w:rPr>
        <w:t>сентября</w:t>
      </w:r>
      <w:r w:rsidRPr="00FF7C27">
        <w:rPr>
          <w:b/>
          <w:bCs/>
          <w:color w:val="333333"/>
        </w:rPr>
        <w:t xml:space="preserve"> 2021 года.</w:t>
      </w:r>
      <w:r w:rsidRPr="00FF7C27">
        <w:rPr>
          <w:b/>
          <w:bCs/>
          <w:color w:val="333333"/>
        </w:rPr>
        <w:br/>
      </w:r>
      <w:r w:rsidRPr="00FF7C27">
        <w:rPr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23-01-50.</w:t>
      </w:r>
    </w:p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6E1476"/>
    <w:rsid w:val="00B049DE"/>
    <w:rsid w:val="00B11E89"/>
    <w:rsid w:val="00D01147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2021-09-16T12:06:00Z</dcterms:created>
  <dcterms:modified xsi:type="dcterms:W3CDTF">2021-09-16T12:07:00Z</dcterms:modified>
</cp:coreProperties>
</file>